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30" w:rsidRDefault="002B3D30">
      <w:pPr>
        <w:spacing w:after="173"/>
        <w:ind w:left="238"/>
        <w:jc w:val="center"/>
        <w:rPr>
          <w:rFonts w:ascii="Century Gothic" w:eastAsia="Century Gothic" w:hAnsi="Century Gothic" w:cs="Century Gothic"/>
          <w:color w:val="FF0000"/>
          <w:sz w:val="24"/>
        </w:rPr>
      </w:pPr>
      <w:r w:rsidRPr="002B3D30">
        <w:rPr>
          <w:rFonts w:ascii="Century Gothic" w:eastAsia="Century Gothic" w:hAnsi="Century Gothic" w:cs="Century Gothic"/>
          <w:noProof/>
          <w:color w:val="FF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1749425</wp:posOffset>
            </wp:positionH>
            <wp:positionV relativeFrom="paragraph">
              <wp:posOffset>-411318</wp:posOffset>
            </wp:positionV>
            <wp:extent cx="4061638" cy="993992"/>
            <wp:effectExtent l="0" t="0" r="0" b="0"/>
            <wp:wrapNone/>
            <wp:docPr id="1" name="Image 1" descr="V:\Catalogue Materne Dormal\LOGO_MaterneD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Catalogue Materne Dormal\LOGO_MaterneDorm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38" cy="99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D30" w:rsidRDefault="002B3D30">
      <w:pPr>
        <w:spacing w:after="173"/>
        <w:ind w:left="238"/>
        <w:jc w:val="center"/>
        <w:rPr>
          <w:rFonts w:ascii="Century Gothic" w:eastAsia="Century Gothic" w:hAnsi="Century Gothic" w:cs="Century Gothic"/>
          <w:color w:val="FF0000"/>
          <w:sz w:val="24"/>
        </w:rPr>
      </w:pPr>
    </w:p>
    <w:p w:rsidR="002B3D30" w:rsidRPr="002B3D30" w:rsidRDefault="002B3D30">
      <w:pPr>
        <w:spacing w:after="173"/>
        <w:ind w:left="238"/>
        <w:jc w:val="center"/>
        <w:rPr>
          <w:rFonts w:ascii="Century Gothic" w:eastAsia="Century Gothic" w:hAnsi="Century Gothic" w:cs="Century Gothic"/>
          <w:color w:val="FF0000"/>
          <w:sz w:val="12"/>
        </w:rPr>
      </w:pPr>
    </w:p>
    <w:p w:rsidR="00574F0F" w:rsidRDefault="002B3D30">
      <w:pPr>
        <w:spacing w:after="173"/>
        <w:ind w:left="238"/>
        <w:jc w:val="center"/>
      </w:pPr>
      <w:r>
        <w:rPr>
          <w:rFonts w:ascii="Century Gothic" w:eastAsia="Century Gothic" w:hAnsi="Century Gothic" w:cs="Century Gothic"/>
          <w:color w:val="FF0000"/>
          <w:sz w:val="24"/>
        </w:rPr>
        <w:t xml:space="preserve">FICHE DE DONNEES TECHNIQUES </w:t>
      </w:r>
    </w:p>
    <w:p w:rsidR="00574F0F" w:rsidRDefault="002B3D30">
      <w:pPr>
        <w:pStyle w:val="Titre1"/>
      </w:pPr>
      <w:r>
        <w:t xml:space="preserve">MADO 27 </w:t>
      </w:r>
    </w:p>
    <w:p w:rsidR="00574F0F" w:rsidRDefault="002B3D30">
      <w:pPr>
        <w:spacing w:after="21"/>
        <w:ind w:left="294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574F0F" w:rsidRDefault="002B3D30">
      <w:pPr>
        <w:spacing w:after="0"/>
      </w:pPr>
      <w:r>
        <w:rPr>
          <w:rFonts w:ascii="Century Gothic" w:eastAsia="Century Gothic" w:hAnsi="Century Gothic" w:cs="Century Gothic"/>
          <w:sz w:val="24"/>
        </w:rPr>
        <w:t>Produit</w:t>
      </w:r>
      <w:r>
        <w:rPr>
          <w:rFonts w:ascii="Century Gothic" w:eastAsia="Century Gothic" w:hAnsi="Century Gothic" w:cs="Century Gothic"/>
          <w:sz w:val="24"/>
        </w:rPr>
        <w:t xml:space="preserve"> de rinçage pour lave-vaisselle </w:t>
      </w:r>
    </w:p>
    <w:p w:rsidR="00574F0F" w:rsidRDefault="002B3D30">
      <w:pPr>
        <w:spacing w:after="17"/>
      </w:pPr>
      <w:r>
        <w:rPr>
          <w:rFonts w:ascii="Century Gothic" w:eastAsia="Century Gothic" w:hAnsi="Century Gothic" w:cs="Century Gothic"/>
          <w:sz w:val="24"/>
        </w:rPr>
        <w:t xml:space="preserve"> </w:t>
      </w:r>
      <w:bookmarkStart w:id="0" w:name="_GoBack"/>
      <w:bookmarkEnd w:id="0"/>
    </w:p>
    <w:p w:rsidR="00574F0F" w:rsidRDefault="002B3D30">
      <w:pPr>
        <w:pStyle w:val="Titre2"/>
        <w:ind w:left="-5"/>
      </w:pPr>
      <w:r>
        <w:t>Utilisation</w:t>
      </w:r>
      <w:r>
        <w:rPr>
          <w:shd w:val="clear" w:color="auto" w:fill="auto"/>
        </w:rPr>
        <w:t xml:space="preserve"> </w:t>
      </w:r>
    </w:p>
    <w:p w:rsidR="00574F0F" w:rsidRDefault="002B3D30">
      <w:pPr>
        <w:spacing w:after="0"/>
        <w:ind w:left="20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-40805</wp:posOffset>
                </wp:positionV>
                <wp:extent cx="256032" cy="505968"/>
                <wp:effectExtent l="0" t="0" r="0" b="0"/>
                <wp:wrapNone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505968"/>
                          <a:chOff x="0" y="0"/>
                          <a:chExt cx="256032" cy="50596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884"/>
                            <a:ext cx="256032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79476"/>
                            <a:ext cx="256032" cy="1264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CBA50F" id="Group 848" o:spid="_x0000_s1026" style="position:absolute;margin-left:0;margin-top:-3.2pt;width:20.15pt;height:39.85pt;z-index:-251658240" coordsize="256032,505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25298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7b+DDAAAA2wAAAA8AAABkcnMvZG93bnJldi54bWxEj8FqwzAQRO+F/oPYQC6hkZtACW5kYwo2&#10;ObZOKTku1sY2tlZGUh3376tCIcdhZt4wx3wxo5jJ+d6ygudtAoK4sbrnVsHnuXw6gPABWeNomRT8&#10;kIc8e3w4YqrtjT9orkMrIoR9igq6EKZUSt90ZNBv7UQcvat1BkOUrpXa4S3CzSh3SfIiDfYcFzqc&#10;6K2jZqi/jYJ6U8zVbFo30LveX8rNV2PqSqn1aileQQRawj383z5pBbs9/H2JP0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tv4MMAAADbAAAADwAAAAAAAAAAAAAAAACf&#10;AgAAZHJzL2Rvd25yZXYueG1sUEsFBgAAAAAEAAQA9wAAAI8DAAAAAA==&#10;">
                  <v:imagedata r:id="rId7" o:title=""/>
                </v:shape>
                <v:shape id="Picture 27" o:spid="_x0000_s1028" type="#_x0000_t75" style="position:absolute;top:214884;width:256032;height:12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Q30rFAAAA2wAAAA8AAABkcnMvZG93bnJldi54bWxEj91qAjEUhO8LfYdwhN7VrEJr3RpFFEtB&#10;KPjv5WFzurs1OVmTqNu3bwqFXg4z8w0zmrTWiCv5UDtW0OtmIIgLp2suFWw3i8cXECEiazSOScE3&#10;BZiM7+9GmGt34xVd17EUCcIhRwVVjE0uZSgqshi6riFO3qfzFmOSvpTa4y3BrZH9LHuWFmtOCxU2&#10;NKuoOK0vVsFy9fW0Mxfj347L8x4/DkM9HwyVeui001cQkdr4H/5rv2sF/QH8fkk/QI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EN9KxQAAANsAAAAPAAAAAAAAAAAAAAAA&#10;AJ8CAABkcnMvZG93bnJldi54bWxQSwUGAAAAAAQABAD3AAAAkQMAAAAA&#10;">
                  <v:imagedata r:id="rId8" o:title=""/>
                </v:shape>
                <v:shape id="Picture 31" o:spid="_x0000_s1029" type="#_x0000_t75" style="position:absolute;top:379476;width:256032;height:12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sdHjFAAAA2wAAAA8AAABkcnMvZG93bnJldi54bWxEj91KAzEUhO+FvkM4Qu9stoq2XZsWUVqE&#10;gtB/Lw+b4+7W5GRN0nb79kYQejnMzDfMeNpaI07kQ+1YQb+XgSAunK65VLBZz+6GIEJE1mgck4IL&#10;BZhOOjdjzLU785JOq1iKBOGQo4IqxiaXMhQVWQw91xAn78t5izFJX0rt8Zzg1sj7LHuSFmtOCxU2&#10;9FpR8b06WgWL5eFxa47Gzz8XPzv82I/022CkVPe2fXkGEamN1/B/+10reOjD35f0A+Tk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bHR4xQAAANs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Pour une vaisselle brillante et sans traces </w:t>
      </w:r>
    </w:p>
    <w:p w:rsidR="00574F0F" w:rsidRDefault="002B3D30">
      <w:pPr>
        <w:spacing w:after="0"/>
        <w:ind w:left="212" w:hanging="10"/>
      </w:pPr>
      <w:r>
        <w:rPr>
          <w:rFonts w:ascii="Century Gothic" w:eastAsia="Century Gothic" w:hAnsi="Century Gothic" w:cs="Century Gothic"/>
          <w:sz w:val="20"/>
        </w:rPr>
        <w:t xml:space="preserve"> Facilite le séchage </w:t>
      </w:r>
    </w:p>
    <w:p w:rsidR="00574F0F" w:rsidRDefault="002B3D30">
      <w:pPr>
        <w:spacing w:after="0"/>
        <w:ind w:left="212" w:hanging="10"/>
      </w:pPr>
      <w:r>
        <w:rPr>
          <w:rFonts w:ascii="Century Gothic" w:eastAsia="Century Gothic" w:hAnsi="Century Gothic" w:cs="Century Gothic"/>
          <w:sz w:val="20"/>
        </w:rPr>
        <w:t xml:space="preserve"> Empêche le ternissement des métaux et le voile blanc sur les verres </w:t>
      </w:r>
    </w:p>
    <w:p w:rsidR="00574F0F" w:rsidRDefault="002B3D30">
      <w:pPr>
        <w:spacing w:after="108"/>
      </w:pPr>
      <w:r>
        <w:rPr>
          <w:rFonts w:ascii="Century Gothic" w:eastAsia="Century Gothic" w:hAnsi="Century Gothic" w:cs="Century Gothic"/>
          <w:color w:val="0070C0"/>
          <w:sz w:val="16"/>
        </w:rPr>
        <w:t xml:space="preserve"> </w:t>
      </w:r>
    </w:p>
    <w:p w:rsidR="00574F0F" w:rsidRDefault="002B3D30">
      <w:pPr>
        <w:pStyle w:val="Titre2"/>
        <w:ind w:left="-5"/>
      </w:pPr>
      <w:r>
        <w:t>Application</w:t>
      </w:r>
      <w:r>
        <w:rPr>
          <w:shd w:val="clear" w:color="auto" w:fill="auto"/>
        </w:rPr>
        <w:t xml:space="preserve"> </w:t>
      </w:r>
    </w:p>
    <w:p w:rsidR="00574F0F" w:rsidRDefault="002B3D30">
      <w:pPr>
        <w:spacing w:after="0"/>
        <w:ind w:left="20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-40812</wp:posOffset>
                </wp:positionV>
                <wp:extent cx="252984" cy="390144"/>
                <wp:effectExtent l="0" t="0" r="0" b="0"/>
                <wp:wrapNone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" cy="390144"/>
                          <a:chOff x="0" y="0"/>
                          <a:chExt cx="252984" cy="390144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25298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37B625" id="Group 849" o:spid="_x0000_s1026" style="position:absolute;margin-left:0;margin-top:-3.2pt;width:19.9pt;height:30.7pt;z-index:-251657216" coordsize="252984,390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">
                <v:shape id="Picture 39" o:spid="_x0000_s1027" type="#_x0000_t75" style="position:absolute;width:25298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KztfDAAAA2wAAAA8AAABkcnMvZG93bnJldi54bWxEj0FrwkAUhO8F/8PyCl5EN1UoNboJIhg8&#10;tmkpHh/Z1ySYfRt2t0n8911B6HGYmW+YfT6ZTgzkfGtZwcsqAUFcWd1yreDr87R8A+EDssbOMim4&#10;kYc8mz3tMdV25A8aylCLCGGfooImhD6V0lcNGfQr2xNH78c6gyFKV0vtcIxw08l1krxKgy3HhQZ7&#10;OjZUXctfo6BcHIZiMLW70rveXE6L78qUhVLz5+mwAxFoCv/hR/usFWy2cP8Sf4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rO18MAAADbAAAADwAAAAAAAAAAAAAAAACf&#10;AgAAZHJzL2Rvd25yZXYueG1sUEsFBgAAAAAEAAQA9wAAAI8DAAAAAA==&#10;">
                  <v:imagedata r:id="rId7" o:title=""/>
                </v:shape>
                <v:shape id="Picture 43" o:spid="_x0000_s1028" type="#_x0000_t75" style="position:absolute;top:220980;width:25298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kikDDAAAA2wAAAA8AAABkcnMvZG93bnJldi54bWxEj0FrwkAUhO8F/8PyCl5EN9VSJLoJIhg8&#10;tmkpHh/Z1ySYfRt2t0n8911B6HGYmW+YfT6ZTgzkfGtZwcsqAUFcWd1yreDr87TcgvABWWNnmRTc&#10;yEOezZ72mGo78gcNZahFhLBPUUETQp9K6auGDPqV7Ymj92OdwRClq6V2OEa46eQ6Sd6kwZbjQoM9&#10;HRuqruWvUVAuDkMxmNpd6V1vLqfFd2XKQqn583TYgQg0hf/wo33WCl43cP8Sf4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SKQMMAAADb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Remplir régulièrement le réservoir. </w:t>
      </w:r>
    </w:p>
    <w:p w:rsidR="00574F0F" w:rsidRDefault="002B3D30">
      <w:pPr>
        <w:spacing w:after="0"/>
        <w:ind w:left="209" w:hanging="10"/>
      </w:pP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>Suivre les conseils d’utilisation du fabricant de votre lave-vaisselle</w:t>
      </w:r>
      <w:r>
        <w:rPr>
          <w:rFonts w:ascii="Arial Unicode MS" w:eastAsia="Arial Unicode MS" w:hAnsi="Arial Unicode MS" w:cs="Arial Unicode MS"/>
          <w:sz w:val="20"/>
        </w:rPr>
        <w:t>.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574F0F" w:rsidRDefault="002B3D30">
      <w:pPr>
        <w:spacing w:after="106"/>
      </w:pPr>
      <w:r>
        <w:rPr>
          <w:rFonts w:ascii="Century Gothic" w:eastAsia="Century Gothic" w:hAnsi="Century Gothic" w:cs="Century Gothic"/>
          <w:sz w:val="16"/>
        </w:rPr>
        <w:t xml:space="preserve"> </w:t>
      </w:r>
    </w:p>
    <w:p w:rsidR="00574F0F" w:rsidRDefault="002B3D30">
      <w:pPr>
        <w:pStyle w:val="Titre2"/>
        <w:ind w:left="-5"/>
      </w:pPr>
      <w:r>
        <w:t>Spécifications</w:t>
      </w:r>
      <w:r>
        <w:rPr>
          <w:shd w:val="clear" w:color="auto" w:fill="auto"/>
        </w:rPr>
        <w:t xml:space="preserve">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sz w:val="20"/>
        </w:rPr>
        <w:t xml:space="preserve">Aspect    Liquide limpide  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sz w:val="20"/>
        </w:rPr>
        <w:t xml:space="preserve">Couleur    Bleu  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sz w:val="20"/>
        </w:rPr>
        <w:t xml:space="preserve">Odeur     Caractéristique   </w:t>
      </w:r>
    </w:p>
    <w:p w:rsidR="00574F0F" w:rsidRDefault="002B3D30">
      <w:pPr>
        <w:spacing w:after="0"/>
        <w:ind w:left="-5" w:hanging="10"/>
      </w:pPr>
      <w:proofErr w:type="gramStart"/>
      <w:r>
        <w:rPr>
          <w:rFonts w:ascii="Century Gothic" w:eastAsia="Century Gothic" w:hAnsi="Century Gothic" w:cs="Century Gothic"/>
          <w:sz w:val="20"/>
        </w:rPr>
        <w:t>pH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      6,0  ± 1,0        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sz w:val="20"/>
        </w:rPr>
        <w:t xml:space="preserve">Densité    0,950  ± 0,050   </w:t>
      </w:r>
    </w:p>
    <w:p w:rsidR="00574F0F" w:rsidRDefault="002B3D30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 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sz w:val="20"/>
        </w:rPr>
        <w:t xml:space="preserve">Composition    tensioactifs non ioniques, </w:t>
      </w:r>
      <w:proofErr w:type="spellStart"/>
      <w:r>
        <w:rPr>
          <w:rFonts w:ascii="Century Gothic" w:eastAsia="Century Gothic" w:hAnsi="Century Gothic" w:cs="Century Gothic"/>
          <w:sz w:val="20"/>
        </w:rPr>
        <w:t>phosphonates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alcool éthylique </w:t>
      </w:r>
    </w:p>
    <w:p w:rsidR="00574F0F" w:rsidRDefault="002B3D30">
      <w:pPr>
        <w:spacing w:after="62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color w:val="0070C0"/>
          <w:sz w:val="28"/>
          <w:shd w:val="clear" w:color="auto" w:fill="D3D3D3"/>
        </w:rPr>
        <w:t>Stockage</w:t>
      </w:r>
      <w:r>
        <w:rPr>
          <w:rFonts w:ascii="Century Gothic" w:eastAsia="Century Gothic" w:hAnsi="Century Gothic" w:cs="Century Gothic"/>
          <w:b/>
          <w:color w:val="0070C0"/>
          <w:sz w:val="28"/>
        </w:rPr>
        <w:t xml:space="preserve">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sz w:val="20"/>
        </w:rPr>
        <w:t xml:space="preserve">Conserver dans un endroit tempéré et ventilé. </w:t>
      </w:r>
    </w:p>
    <w:p w:rsidR="00574F0F" w:rsidRDefault="002B3D30">
      <w:pPr>
        <w:spacing w:after="108"/>
      </w:pPr>
      <w:r>
        <w:rPr>
          <w:rFonts w:ascii="Century Gothic" w:eastAsia="Century Gothic" w:hAnsi="Century Gothic" w:cs="Century Gothic"/>
          <w:sz w:val="16"/>
        </w:rPr>
        <w:t xml:space="preserve">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color w:val="0070C0"/>
          <w:sz w:val="28"/>
          <w:shd w:val="clear" w:color="auto" w:fill="D3D3D3"/>
        </w:rPr>
        <w:t>Durée de conservation</w:t>
      </w:r>
      <w:r>
        <w:rPr>
          <w:rFonts w:ascii="Century Gothic" w:eastAsia="Century Gothic" w:hAnsi="Century Gothic" w:cs="Century Gothic"/>
          <w:b/>
          <w:color w:val="0070C0"/>
          <w:sz w:val="28"/>
        </w:rPr>
        <w:t xml:space="preserve">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sz w:val="20"/>
        </w:rPr>
        <w:t xml:space="preserve">1 an dans des conditions normales de stockage </w:t>
      </w:r>
    </w:p>
    <w:p w:rsidR="00574F0F" w:rsidRDefault="002B3D30">
      <w:pPr>
        <w:spacing w:after="62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574F0F" w:rsidRDefault="002B3D30">
      <w:pPr>
        <w:pStyle w:val="Titre2"/>
        <w:ind w:left="-5"/>
      </w:pPr>
      <w:r>
        <w:t>Précautions</w:t>
      </w:r>
      <w:r>
        <w:rPr>
          <w:shd w:val="clear" w:color="auto" w:fill="auto"/>
        </w:rPr>
        <w:t xml:space="preserve"> </w:t>
      </w:r>
    </w:p>
    <w:p w:rsidR="00574F0F" w:rsidRDefault="002B3D30">
      <w:pPr>
        <w:spacing w:after="0"/>
        <w:ind w:left="-5" w:hanging="10"/>
      </w:pPr>
      <w:r>
        <w:rPr>
          <w:rFonts w:ascii="Century Gothic" w:eastAsia="Century Gothic" w:hAnsi="Century Gothic" w:cs="Century Gothic"/>
          <w:sz w:val="20"/>
        </w:rPr>
        <w:t xml:space="preserve">Se </w:t>
      </w:r>
      <w:r>
        <w:rPr>
          <w:rFonts w:ascii="Century Gothic" w:eastAsia="Century Gothic" w:hAnsi="Century Gothic" w:cs="Century Gothic"/>
          <w:sz w:val="20"/>
        </w:rPr>
        <w:t xml:space="preserve">référer à la fiche de sécurité </w:t>
      </w:r>
    </w:p>
    <w:p w:rsidR="00574F0F" w:rsidRDefault="002B3D30">
      <w:pPr>
        <w:spacing w:after="28"/>
      </w:pPr>
      <w:r>
        <w:rPr>
          <w:rFonts w:ascii="Century Gothic" w:eastAsia="Century Gothic" w:hAnsi="Century Gothic" w:cs="Century Gothic"/>
          <w:sz w:val="12"/>
        </w:rPr>
        <w:t xml:space="preserve"> </w:t>
      </w:r>
    </w:p>
    <w:p w:rsidR="00574F0F" w:rsidRDefault="002B3D30">
      <w:pPr>
        <w:spacing w:after="4" w:line="248" w:lineRule="auto"/>
        <w:ind w:left="-5" w:hanging="10"/>
      </w:pPr>
      <w:r>
        <w:rPr>
          <w:rFonts w:ascii="Century Gothic" w:eastAsia="Century Gothic" w:hAnsi="Century Gothic" w:cs="Century Gothic"/>
          <w:i/>
          <w:sz w:val="16"/>
        </w:rPr>
        <w:t xml:space="preserve">Les renseignements fournis sur la présente fiche technique ne sont donnés qu'à titre indicatif et sans engagements de notre part. </w:t>
      </w:r>
    </w:p>
    <w:p w:rsidR="00574F0F" w:rsidRDefault="002B3D30">
      <w:pPr>
        <w:spacing w:after="4" w:line="248" w:lineRule="auto"/>
        <w:ind w:left="-5" w:hanging="10"/>
      </w:pPr>
      <w:r>
        <w:rPr>
          <w:rFonts w:ascii="Century Gothic" w:eastAsia="Century Gothic" w:hAnsi="Century Gothic" w:cs="Century Gothic"/>
          <w:i/>
          <w:sz w:val="16"/>
        </w:rPr>
        <w:t>Dans tous les cas, un essai préalable doit être effectué sur une partie peu visible de l'ob</w:t>
      </w:r>
      <w:r>
        <w:rPr>
          <w:rFonts w:ascii="Century Gothic" w:eastAsia="Century Gothic" w:hAnsi="Century Gothic" w:cs="Century Gothic"/>
          <w:i/>
          <w:sz w:val="16"/>
        </w:rPr>
        <w:t>jet ou surfaces à nettoyer.</w:t>
      </w:r>
      <w:r>
        <w:rPr>
          <w:rFonts w:ascii="Century Gothic" w:eastAsia="Century Gothic" w:hAnsi="Century Gothic" w:cs="Century Gothic"/>
          <w:sz w:val="16"/>
        </w:rPr>
        <w:t xml:space="preserve"> </w:t>
      </w:r>
    </w:p>
    <w:p w:rsidR="00574F0F" w:rsidRDefault="002B3D30">
      <w:pPr>
        <w:spacing w:after="0"/>
      </w:pPr>
      <w:r>
        <w:rPr>
          <w:rFonts w:ascii="Century Gothic" w:eastAsia="Century Gothic" w:hAnsi="Century Gothic" w:cs="Century Gothic"/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606"/>
      </w:tblGrid>
      <w:tr w:rsidR="00574F0F">
        <w:trPr>
          <w:trHeight w:val="27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0F" w:rsidRDefault="002B3D30">
            <w:pPr>
              <w:spacing w:after="0"/>
            </w:pPr>
            <w:r>
              <w:t xml:space="preserve">Date de création : 09/02/2016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0F" w:rsidRDefault="002B3D30">
            <w:pPr>
              <w:spacing w:after="0"/>
            </w:pPr>
            <w:r>
              <w:t xml:space="preserve">Date de révision : 09/02/2016 </w:t>
            </w:r>
          </w:p>
        </w:tc>
      </w:tr>
    </w:tbl>
    <w:p w:rsidR="00574F0F" w:rsidRDefault="002B3D30">
      <w:pPr>
        <w:spacing w:after="215"/>
        <w:ind w:left="-5" w:hanging="10"/>
      </w:pPr>
      <w:r>
        <w:t xml:space="preserve">Materne-Dormal SPRL // Trou du bois n°54 // 4652 </w:t>
      </w:r>
      <w:proofErr w:type="spellStart"/>
      <w:r>
        <w:t>Xhendelesse</w:t>
      </w:r>
      <w:proofErr w:type="spellEnd"/>
      <w:r>
        <w:t xml:space="preserve"> // Tél : 04/377.20.72   </w:t>
      </w:r>
    </w:p>
    <w:p w:rsidR="00574F0F" w:rsidRDefault="002B3D30">
      <w:pPr>
        <w:spacing w:after="215"/>
        <w:ind w:left="-5" w:hanging="10"/>
      </w:pPr>
      <w:r>
        <w:t xml:space="preserve">Fax : 04/377.37.01 // e-mail : </w:t>
      </w:r>
      <w:r>
        <w:rPr>
          <w:color w:val="0000FF"/>
          <w:u w:val="single" w:color="0000FF"/>
        </w:rPr>
        <w:t>info@materne-dormal.be</w:t>
      </w:r>
      <w:r>
        <w:t xml:space="preserve"> // site web </w:t>
      </w:r>
      <w:r>
        <w:t xml:space="preserve">: www.materne-dormal.be </w:t>
      </w:r>
    </w:p>
    <w:sectPr w:rsidR="00574F0F">
      <w:pgSz w:w="11906" w:h="16838"/>
      <w:pgMar w:top="1440" w:right="1657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0F"/>
    <w:rsid w:val="002B3D30"/>
    <w:rsid w:val="0057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4AD0-FBAA-4D21-B623-A1467B70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237"/>
      <w:jc w:val="center"/>
      <w:outlineLvl w:val="0"/>
    </w:pPr>
    <w:rPr>
      <w:rFonts w:ascii="Century Gothic" w:eastAsia="Century Gothic" w:hAnsi="Century Gothic" w:cs="Century Gothic"/>
      <w:b/>
      <w:color w:val="000000"/>
      <w:sz w:val="4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0070C0"/>
      <w:sz w:val="28"/>
      <w:shd w:val="clear" w:color="auto" w:fill="D3D3D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entury Gothic" w:eastAsia="Century Gothic" w:hAnsi="Century Gothic" w:cs="Century Gothic"/>
      <w:b/>
      <w:color w:val="0070C0"/>
      <w:sz w:val="28"/>
      <w:shd w:val="clear" w:color="auto" w:fill="D3D3D3"/>
    </w:rPr>
  </w:style>
  <w:style w:type="character" w:customStyle="1" w:styleId="Titre1Car">
    <w:name w:val="Titre 1 Car"/>
    <w:link w:val="Titre1"/>
    <w:rPr>
      <w:rFonts w:ascii="Century Gothic" w:eastAsia="Century Gothic" w:hAnsi="Century Gothic" w:cs="Century Gothic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7B00205358046AB67A10F7C39674C" ma:contentTypeVersion="12" ma:contentTypeDescription="Crée un document." ma:contentTypeScope="" ma:versionID="bd9a3dd5d643110a631f853880aa7d6c">
  <xsd:schema xmlns:xsd="http://www.w3.org/2001/XMLSchema" xmlns:xs="http://www.w3.org/2001/XMLSchema" xmlns:p="http://schemas.microsoft.com/office/2006/metadata/properties" xmlns:ns2="208d320a-1611-481d-ac4a-d27e040c1eb3" xmlns:ns3="18adffaf-1f1c-48ab-b565-b8eb12ca4069" targetNamespace="http://schemas.microsoft.com/office/2006/metadata/properties" ma:root="true" ma:fieldsID="34479f9772cac41de7ebb0571860ce60" ns2:_="" ns3:_="">
    <xsd:import namespace="208d320a-1611-481d-ac4a-d27e040c1eb3"/>
    <xsd:import namespace="18adffaf-1f1c-48ab-b565-b8eb12ca4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d320a-1611-481d-ac4a-d27e040c1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76669334-a1f2-4c74-9f8e-0749a0d44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ffaf-1f1c-48ab-b565-b8eb12ca406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7139d7-4454-47d3-b3dc-38a38698f98d}" ma:internalName="TaxCatchAll" ma:showField="CatchAllData" ma:web="18adffaf-1f1c-48ab-b565-b8eb12ca4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d320a-1611-481d-ac4a-d27e040c1eb3">
      <Terms xmlns="http://schemas.microsoft.com/office/infopath/2007/PartnerControls"/>
    </lcf76f155ced4ddcb4097134ff3c332f>
    <TaxCatchAll xmlns="18adffaf-1f1c-48ab-b565-b8eb12ca4069" xsi:nil="true"/>
  </documentManagement>
</p:properties>
</file>

<file path=customXml/itemProps1.xml><?xml version="1.0" encoding="utf-8"?>
<ds:datastoreItem xmlns:ds="http://schemas.openxmlformats.org/officeDocument/2006/customXml" ds:itemID="{49DE1BD4-0276-489E-ACF1-49621B493F3E}"/>
</file>

<file path=customXml/itemProps2.xml><?xml version="1.0" encoding="utf-8"?>
<ds:datastoreItem xmlns:ds="http://schemas.openxmlformats.org/officeDocument/2006/customXml" ds:itemID="{87CCB877-EA3D-44F5-A594-1080473FE223}"/>
</file>

<file path=customXml/itemProps3.xml><?xml version="1.0" encoding="utf-8"?>
<ds:datastoreItem xmlns:ds="http://schemas.openxmlformats.org/officeDocument/2006/customXml" ds:itemID="{62B3B05F-0428-43C1-BBD9-F502FF7456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</dc:creator>
  <cp:keywords/>
  <cp:lastModifiedBy>Nathalie</cp:lastModifiedBy>
  <cp:revision>2</cp:revision>
  <dcterms:created xsi:type="dcterms:W3CDTF">2019-04-16T09:19:00Z</dcterms:created>
  <dcterms:modified xsi:type="dcterms:W3CDTF">2019-04-16T09:19:00Z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0x0101000027B00205358046AB67A10F7C39674C</vt:lpwstr>
  </property>
  <property fmtid="{D5CDD505-2E9C-101B-9397-08002B2CF9AE}" pid="3" name="Order">
    <vt:r8>1564800</vt:r8>
  </property>
</Properties>
</file>